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ind w:left="0" w:firstLine="0" w:firstLineChars="0"/>
        <w:jc w:val="center"/>
        <w:rPr>
          <w:rFonts w:hint="eastAsia" w:eastAsia="宋体"/>
          <w:b/>
          <w:color w:val="auto"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蒸汽灭菌器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技术参数</w:t>
      </w:r>
    </w:p>
    <w:p>
      <w:pPr>
        <w:pStyle w:val="11"/>
        <w:spacing w:line="360" w:lineRule="auto"/>
        <w:ind w:left="420" w:hanging="420" w:firstLineChars="0"/>
        <w:rPr>
          <w:rFonts w:hint="default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一、设备名称：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蒸汽灭菌器。</w:t>
      </w:r>
    </w:p>
    <w:p>
      <w:pPr>
        <w:pStyle w:val="11"/>
        <w:spacing w:line="360" w:lineRule="auto"/>
        <w:ind w:left="420" w:hanging="42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二、数量：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1套。</w:t>
      </w:r>
      <w:bookmarkStart w:id="0" w:name="_GoBack"/>
      <w:bookmarkEnd w:id="0"/>
    </w:p>
    <w:p>
      <w:pPr>
        <w:pStyle w:val="11"/>
        <w:spacing w:line="360" w:lineRule="auto"/>
        <w:ind w:left="0" w:firstLine="0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三、用途：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用于手术器械灭菌处理。</w:t>
      </w:r>
    </w:p>
    <w:p>
      <w:pPr>
        <w:pStyle w:val="11"/>
        <w:spacing w:line="360" w:lineRule="auto"/>
        <w:ind w:left="420" w:hanging="420" w:firstLineChars="0"/>
        <w:rPr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四、主要技术参数及配置要求：</w:t>
      </w:r>
    </w:p>
    <w:p>
      <w:pPr>
        <w:pStyle w:val="11"/>
        <w:spacing w:line="360" w:lineRule="auto"/>
        <w:ind w:left="420" w:hanging="42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（一）配置要求</w:t>
      </w:r>
    </w:p>
    <w:tbl>
      <w:tblPr>
        <w:tblStyle w:val="9"/>
        <w:tblW w:w="8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111"/>
        <w:gridCol w:w="1630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蒸汽灭菌器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台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压力表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个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安全阀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个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spacing w:line="360" w:lineRule="auto"/>
        <w:ind w:left="0" w:firstLine="0"/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11"/>
        <w:spacing w:line="360" w:lineRule="auto"/>
        <w:ind w:left="420" w:hanging="420" w:firstLineChars="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（二）主要技术参数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1、1.容积：≥45L；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2.材质：06Cr19Ni10(SUS304)；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3.设计压力：-0.1/0.3MPa；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4.设计温度：≥144℃；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5.使用寿命：≥8年/16000次循环；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6.主体保温：玻璃棉保温层；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7.腔壁加热：覆膜式加热膜；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8.开关门方式：电机驱动，一键式侧开门；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9.门密封方式：自胀式门胶圈，采用透明医用硅橡胶模压而成；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10.压力传感器：独立安装压力传感器（非电路板安装式）；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11.储水装置：内置单水箱，不外排蒸汽可实现汽水内循环，同时一次加水可运行多次程序，水箱容积＞17L；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12.散热器：内置1个体积大于0.001立方米的散热器；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13.操作方式：感应式操作；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14.控制方式：采用PLC控制,模块化设计的专用灭菌器控制器；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15.水质检测功能：检测灭菌使用水质是否满足标准要求，当水质不符合要求时候，显示屏进行提示；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16.界面显示：液晶显示屏：160*160点阵3.2英寸液晶屏显示，显示温度、压力、报警信息、支持多语言切换；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17.压力表：1个压力表：量程：-0.1～0.5MPa；精度等级：1.0级以上；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18.内置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数据输出系统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，全程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记录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灭菌流程参数；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19.内置后藏式安全阀；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.安全保护：超温自动保护装置，超过设定温度，系统自动切断加热电源；超压双重保护，超过设定压力自动报警功能；超过安全阀开启压力，安全阀开启泄压；过流保护装置，设备电流过载时，过流保护动作，系统自动切断电源；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21.流程控制：置换、脉动、升温、灭菌、排汽、干燥全过程自动控制；</w:t>
      </w:r>
    </w:p>
    <w:p>
      <w:pPr>
        <w:spacing w:after="0" w:line="360" w:lineRule="auto"/>
        <w:ind w:left="0" w:firstLine="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22.蒸汽产生方式：1个内置即时蒸发器，蒸汽质量好，无需外接蒸汽源；</w:t>
      </w:r>
    </w:p>
    <w:p>
      <w:pPr>
        <w:pStyle w:val="11"/>
        <w:spacing w:line="360" w:lineRule="auto"/>
        <w:ind w:left="420" w:hanging="420" w:firstLine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五、其他要求：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1、整机质保2年。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2、四川有售后服务点（提供售后点地址及人员资料）。设备发生故障后2小时内到达现场，并给出解决方案，24小时内恢复设备正常运行。提供备用机。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3、供货要求：按医院指定地点供货并安装。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4、预算价：6.2万元/套。</w:t>
      </w:r>
    </w:p>
    <w:p>
      <w:pPr>
        <w:spacing w:after="0" w:line="360" w:lineRule="auto"/>
        <w:ind w:left="0" w:firstLine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注：“▲”项为本项目重要技术参数。</w:t>
      </w:r>
    </w:p>
    <w:sectPr>
      <w:pgSz w:w="11906" w:h="16838"/>
      <w:pgMar w:top="1568" w:right="1690" w:bottom="1487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34" w:lineRule="auto"/>
      </w:pPr>
      <w:r>
        <w:separator/>
      </w:r>
    </w:p>
  </w:footnote>
  <w:footnote w:type="continuationSeparator" w:id="1">
    <w:p>
      <w:pPr>
        <w:spacing w:before="0" w:after="0" w:line="43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YTYyZjNkZmY5N2Y1OTc5NTI0N2YzNDI5ODc2ZjEifQ=="/>
    <w:docVar w:name="KSO_WPS_MARK_KEY" w:val="41aa7b41-19d6-415f-acc7-02acadbfa2c3"/>
  </w:docVars>
  <w:rsids>
    <w:rsidRoot w:val="68105453"/>
    <w:rsid w:val="00033356"/>
    <w:rsid w:val="000B2FB3"/>
    <w:rsid w:val="001676A0"/>
    <w:rsid w:val="00232310"/>
    <w:rsid w:val="00264DE6"/>
    <w:rsid w:val="003B6A73"/>
    <w:rsid w:val="0045722E"/>
    <w:rsid w:val="00480D46"/>
    <w:rsid w:val="00593CEE"/>
    <w:rsid w:val="005C2594"/>
    <w:rsid w:val="005E4B57"/>
    <w:rsid w:val="006D5F71"/>
    <w:rsid w:val="00790332"/>
    <w:rsid w:val="007C327B"/>
    <w:rsid w:val="007C5746"/>
    <w:rsid w:val="00870546"/>
    <w:rsid w:val="008D2F5E"/>
    <w:rsid w:val="00947F9B"/>
    <w:rsid w:val="00A2577E"/>
    <w:rsid w:val="00A40477"/>
    <w:rsid w:val="00BF0B14"/>
    <w:rsid w:val="00E70ECA"/>
    <w:rsid w:val="00E90167"/>
    <w:rsid w:val="00FA7B30"/>
    <w:rsid w:val="00FD63C6"/>
    <w:rsid w:val="0D735901"/>
    <w:rsid w:val="134237E1"/>
    <w:rsid w:val="1F210B66"/>
    <w:rsid w:val="23E97A93"/>
    <w:rsid w:val="2D7A3896"/>
    <w:rsid w:val="3E503511"/>
    <w:rsid w:val="40E707FE"/>
    <w:rsid w:val="43B555A0"/>
    <w:rsid w:val="4FFD307A"/>
    <w:rsid w:val="52D7152D"/>
    <w:rsid w:val="5B3E4686"/>
    <w:rsid w:val="5DC0778A"/>
    <w:rsid w:val="60233638"/>
    <w:rsid w:val="60685BD4"/>
    <w:rsid w:val="6135638D"/>
    <w:rsid w:val="68105453"/>
    <w:rsid w:val="6839649E"/>
    <w:rsid w:val="69193FFF"/>
    <w:rsid w:val="6C2A1F39"/>
    <w:rsid w:val="76BF1F9B"/>
    <w:rsid w:val="7EBE0C79"/>
    <w:rsid w:val="7FB23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1" w:line="434" w:lineRule="auto"/>
      <w:ind w:left="6" w:hanging="6"/>
    </w:pPr>
    <w:rPr>
      <w:rFonts w:ascii="宋体" w:hAnsi="宋体" w:eastAsia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黑体"/>
      <w:color w:val="000000"/>
      <w:sz w:val="24"/>
      <w:szCs w:val="24"/>
      <w:lang w:val="en-US" w:eastAsia="zh-CN" w:bidi="ar-SA"/>
    </w:rPr>
  </w:style>
  <w:style w:type="paragraph" w:customStyle="1" w:styleId="3">
    <w:name w:val="大标题"/>
    <w:basedOn w:val="1"/>
    <w:next w:val="4"/>
    <w:qFormat/>
    <w:uiPriority w:val="0"/>
    <w:pPr>
      <w:jc w:val="center"/>
    </w:pPr>
    <w:rPr>
      <w:rFonts w:ascii="Arial" w:hAnsi="Arial"/>
      <w:b/>
      <w:sz w:val="28"/>
      <w:szCs w:val="24"/>
    </w:rPr>
  </w:style>
  <w:style w:type="paragraph" w:styleId="4">
    <w:name w:val="Body Text First Indent 2"/>
    <w:basedOn w:val="5"/>
    <w:next w:val="1"/>
    <w:qFormat/>
    <w:uiPriority w:val="0"/>
    <w:pPr>
      <w:overflowPunct w:val="0"/>
      <w:adjustRightInd w:val="0"/>
      <w:spacing w:line="500" w:lineRule="exact"/>
      <w:ind w:firstLine="420" w:firstLineChars="200"/>
      <w:textAlignment w:val="baseline"/>
    </w:pPr>
    <w:rPr>
      <w:rFonts w:eastAsia="仿宋_GB2312"/>
      <w:kern w:val="28"/>
      <w:sz w:val="28"/>
    </w:rPr>
  </w:style>
  <w:style w:type="paragraph" w:styleId="5">
    <w:name w:val="Body Text Indent"/>
    <w:basedOn w:val="1"/>
    <w:qFormat/>
    <w:uiPriority w:val="99"/>
    <w:pPr>
      <w:spacing w:line="400" w:lineRule="exact"/>
      <w:ind w:left="630"/>
    </w:pPr>
    <w:rPr>
      <w:rFonts w:ascii="楷体_GB2312"/>
      <w:sz w:val="30"/>
      <w:szCs w:val="30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index 1"/>
    <w:basedOn w:val="1"/>
    <w:next w:val="1"/>
    <w:qFormat/>
    <w:uiPriority w:val="0"/>
    <w:rPr>
      <w:szCs w:val="20"/>
    </w:rPr>
  </w:style>
  <w:style w:type="paragraph" w:styleId="11">
    <w:name w:val="List Paragraph"/>
    <w:basedOn w:val="1"/>
    <w:qFormat/>
    <w:uiPriority w:val="34"/>
    <w:pPr>
      <w:spacing w:after="209" w:line="259" w:lineRule="auto"/>
      <w:ind w:left="10" w:firstLine="420" w:firstLineChars="200"/>
    </w:pPr>
  </w:style>
  <w:style w:type="character" w:customStyle="1" w:styleId="12">
    <w:name w:val="页眉 Char"/>
    <w:basedOn w:val="10"/>
    <w:link w:val="7"/>
    <w:qFormat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881</Words>
  <Characters>994</Characters>
  <Lines>22</Lines>
  <Paragraphs>6</Paragraphs>
  <TotalTime>4</TotalTime>
  <ScaleCrop>false</ScaleCrop>
  <LinksUpToDate>false</LinksUpToDate>
  <CharactersWithSpaces>994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2022-05-06T01:36:00Z</dcterms:created>
  <dc:creator>86156</dc:creator>
  <cp:lastModifiedBy>-符浩-</cp:lastModifiedBy>
  <dcterms:modified xsi:type="dcterms:W3CDTF">2023-04-06T07:27:09Z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A8F827A42D344FE2923B811508EF7C3E</vt:lpwstr>
  </property>
</Properties>
</file>