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3EB6" w:rsidRPr="00643FA6" w:rsidRDefault="008A4DE0" w:rsidP="008A4DE0">
      <w:pPr>
        <w:jc w:val="center"/>
        <w:rPr>
          <w:rFonts w:ascii="方正小标宋_GBK" w:eastAsia="方正小标宋_GBK" w:hAnsi="方正小标宋_GBK"/>
          <w:sz w:val="44"/>
          <w:szCs w:val="44"/>
        </w:rPr>
      </w:pPr>
      <w:r w:rsidRPr="00643FA6">
        <w:rPr>
          <w:rFonts w:ascii="方正小标宋_GBK" w:eastAsia="方正小标宋_GBK" w:hAnsi="方正小标宋_GBK" w:hint="eastAsia"/>
          <w:sz w:val="44"/>
          <w:szCs w:val="44"/>
        </w:rPr>
        <w:t>W</w:t>
      </w:r>
      <w:r w:rsidRPr="00643FA6">
        <w:rPr>
          <w:rFonts w:ascii="方正小标宋_GBK" w:eastAsia="方正小标宋_GBK" w:hAnsi="方正小标宋_GBK"/>
          <w:sz w:val="44"/>
          <w:szCs w:val="44"/>
        </w:rPr>
        <w:t>AF</w:t>
      </w:r>
      <w:proofErr w:type="gramStart"/>
      <w:r w:rsidRPr="00643FA6">
        <w:rPr>
          <w:rFonts w:ascii="方正小标宋_GBK" w:eastAsia="方正小标宋_GBK" w:hAnsi="方正小标宋_GBK" w:hint="eastAsia"/>
          <w:sz w:val="44"/>
          <w:szCs w:val="44"/>
        </w:rPr>
        <w:t>产品维保服务</w:t>
      </w:r>
      <w:proofErr w:type="gramEnd"/>
    </w:p>
    <w:p w:rsidR="002607B5" w:rsidRPr="00643FA6" w:rsidRDefault="00643FA6" w:rsidP="00143107">
      <w:pPr>
        <w:spacing w:before="240" w:line="440" w:lineRule="exact"/>
        <w:ind w:firstLineChars="200" w:firstLine="643"/>
        <w:rPr>
          <w:rFonts w:ascii="仿宋" w:eastAsia="仿宋" w:hAnsi="仿宋"/>
          <w:b/>
          <w:bCs/>
          <w:kern w:val="0"/>
          <w:sz w:val="32"/>
          <w:szCs w:val="32"/>
        </w:rPr>
      </w:pPr>
      <w:r w:rsidRPr="00643FA6">
        <w:rPr>
          <w:rFonts w:ascii="仿宋" w:eastAsia="仿宋" w:hAnsi="仿宋" w:hint="eastAsia"/>
          <w:b/>
          <w:bCs/>
          <w:kern w:val="0"/>
          <w:sz w:val="32"/>
          <w:szCs w:val="32"/>
        </w:rPr>
        <w:t>一、</w:t>
      </w:r>
      <w:r w:rsidR="00D26EBE" w:rsidRPr="00643FA6">
        <w:rPr>
          <w:rFonts w:ascii="仿宋" w:eastAsia="仿宋" w:hAnsi="仿宋" w:hint="eastAsia"/>
          <w:b/>
          <w:bCs/>
          <w:kern w:val="0"/>
          <w:sz w:val="32"/>
          <w:szCs w:val="32"/>
        </w:rPr>
        <w:t>项目名称：</w:t>
      </w:r>
      <w:proofErr w:type="gramStart"/>
      <w:r w:rsidR="00D26EBE" w:rsidRPr="00643FA6">
        <w:rPr>
          <w:rFonts w:ascii="仿宋" w:eastAsia="仿宋" w:hAnsi="仿宋" w:hint="eastAsia"/>
          <w:b/>
          <w:bCs/>
          <w:kern w:val="0"/>
          <w:sz w:val="32"/>
          <w:szCs w:val="32"/>
        </w:rPr>
        <w:t>达州市中心</w:t>
      </w:r>
      <w:proofErr w:type="gramEnd"/>
      <w:r w:rsidR="00D26EBE" w:rsidRPr="00643FA6">
        <w:rPr>
          <w:rFonts w:ascii="仿宋" w:eastAsia="仿宋" w:hAnsi="仿宋" w:hint="eastAsia"/>
          <w:b/>
          <w:bCs/>
          <w:kern w:val="0"/>
          <w:sz w:val="32"/>
          <w:szCs w:val="32"/>
        </w:rPr>
        <w:t>医院W</w:t>
      </w:r>
      <w:r w:rsidR="00D26EBE" w:rsidRPr="00643FA6">
        <w:rPr>
          <w:rFonts w:ascii="仿宋" w:eastAsia="仿宋" w:hAnsi="仿宋"/>
          <w:b/>
          <w:bCs/>
          <w:kern w:val="0"/>
          <w:sz w:val="32"/>
          <w:szCs w:val="32"/>
        </w:rPr>
        <w:t>AF</w:t>
      </w:r>
      <w:proofErr w:type="gramStart"/>
      <w:r w:rsidR="00D26EBE" w:rsidRPr="00643FA6">
        <w:rPr>
          <w:rFonts w:ascii="仿宋" w:eastAsia="仿宋" w:hAnsi="仿宋" w:hint="eastAsia"/>
          <w:b/>
          <w:bCs/>
          <w:kern w:val="0"/>
          <w:sz w:val="32"/>
          <w:szCs w:val="32"/>
        </w:rPr>
        <w:t>维保服务</w:t>
      </w:r>
      <w:proofErr w:type="gramEnd"/>
      <w:r w:rsidR="00D26EBE" w:rsidRPr="00643FA6">
        <w:rPr>
          <w:rFonts w:ascii="仿宋" w:eastAsia="仿宋" w:hAnsi="仿宋" w:hint="eastAsia"/>
          <w:b/>
          <w:bCs/>
          <w:kern w:val="0"/>
          <w:sz w:val="32"/>
          <w:szCs w:val="32"/>
        </w:rPr>
        <w:t>。</w:t>
      </w:r>
    </w:p>
    <w:p w:rsidR="002607B5" w:rsidRPr="00643FA6" w:rsidRDefault="00643FA6" w:rsidP="00143107">
      <w:pPr>
        <w:pStyle w:val="a5"/>
        <w:spacing w:line="440" w:lineRule="exact"/>
        <w:ind w:left="646" w:firstLineChars="0" w:firstLine="0"/>
        <w:rPr>
          <w:rFonts w:ascii="仿宋" w:eastAsia="仿宋" w:hAnsi="仿宋"/>
          <w:b/>
          <w:bCs/>
          <w:kern w:val="0"/>
          <w:sz w:val="32"/>
          <w:szCs w:val="32"/>
        </w:rPr>
      </w:pPr>
      <w:r w:rsidRPr="00643FA6">
        <w:rPr>
          <w:rFonts w:ascii="仿宋" w:eastAsia="仿宋" w:hAnsi="仿宋" w:hint="eastAsia"/>
          <w:b/>
          <w:bCs/>
          <w:kern w:val="0"/>
          <w:sz w:val="32"/>
          <w:szCs w:val="32"/>
        </w:rPr>
        <w:t>二、</w:t>
      </w:r>
      <w:r w:rsidR="002607B5" w:rsidRPr="00643FA6">
        <w:rPr>
          <w:rFonts w:ascii="仿宋" w:eastAsia="仿宋" w:hAnsi="仿宋" w:hint="eastAsia"/>
          <w:b/>
          <w:bCs/>
          <w:kern w:val="0"/>
          <w:sz w:val="32"/>
          <w:szCs w:val="32"/>
        </w:rPr>
        <w:t>项目概述</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448"/>
        <w:gridCol w:w="4110"/>
        <w:gridCol w:w="2127"/>
      </w:tblGrid>
      <w:tr w:rsidR="002607B5" w:rsidRPr="00643FA6" w:rsidTr="00A21343">
        <w:trPr>
          <w:jc w:val="center"/>
        </w:trPr>
        <w:tc>
          <w:tcPr>
            <w:tcW w:w="674" w:type="dxa"/>
            <w:vAlign w:val="center"/>
          </w:tcPr>
          <w:p w:rsidR="002607B5" w:rsidRPr="00643FA6" w:rsidRDefault="002607B5" w:rsidP="00643FA6">
            <w:pPr>
              <w:pStyle w:val="a"/>
              <w:numPr>
                <w:ilvl w:val="0"/>
                <w:numId w:val="0"/>
              </w:numPr>
              <w:spacing w:before="156" w:after="156" w:line="440" w:lineRule="exact"/>
              <w:jc w:val="center"/>
              <w:rPr>
                <w:rFonts w:ascii="仿宋" w:eastAsia="仿宋" w:hAnsi="仿宋"/>
                <w:sz w:val="32"/>
                <w:szCs w:val="32"/>
              </w:rPr>
            </w:pPr>
            <w:r w:rsidRPr="00643FA6">
              <w:rPr>
                <w:rFonts w:ascii="仿宋" w:eastAsia="仿宋" w:hAnsi="仿宋" w:hint="eastAsia"/>
                <w:sz w:val="32"/>
                <w:szCs w:val="32"/>
              </w:rPr>
              <w:t>序号</w:t>
            </w:r>
          </w:p>
        </w:tc>
        <w:tc>
          <w:tcPr>
            <w:tcW w:w="1448" w:type="dxa"/>
            <w:vAlign w:val="center"/>
          </w:tcPr>
          <w:p w:rsidR="002607B5" w:rsidRPr="00643FA6" w:rsidRDefault="002607B5" w:rsidP="00643FA6">
            <w:pPr>
              <w:pStyle w:val="a"/>
              <w:numPr>
                <w:ilvl w:val="0"/>
                <w:numId w:val="0"/>
              </w:numPr>
              <w:spacing w:before="156" w:after="156" w:line="440" w:lineRule="exact"/>
              <w:jc w:val="center"/>
              <w:rPr>
                <w:rFonts w:ascii="仿宋" w:eastAsia="仿宋" w:hAnsi="仿宋"/>
                <w:sz w:val="32"/>
                <w:szCs w:val="32"/>
              </w:rPr>
            </w:pPr>
            <w:r w:rsidRPr="00643FA6">
              <w:rPr>
                <w:rFonts w:ascii="仿宋" w:eastAsia="仿宋" w:hAnsi="仿宋" w:hint="eastAsia"/>
                <w:sz w:val="32"/>
                <w:szCs w:val="32"/>
              </w:rPr>
              <w:t>运维服务名称</w:t>
            </w:r>
          </w:p>
        </w:tc>
        <w:tc>
          <w:tcPr>
            <w:tcW w:w="4110" w:type="dxa"/>
            <w:vAlign w:val="center"/>
          </w:tcPr>
          <w:p w:rsidR="002607B5" w:rsidRPr="00643FA6" w:rsidRDefault="002607B5" w:rsidP="00643FA6">
            <w:pPr>
              <w:pStyle w:val="a"/>
              <w:numPr>
                <w:ilvl w:val="0"/>
                <w:numId w:val="0"/>
              </w:numPr>
              <w:spacing w:before="156" w:after="156" w:line="440" w:lineRule="exact"/>
              <w:jc w:val="center"/>
              <w:rPr>
                <w:rFonts w:ascii="仿宋" w:eastAsia="仿宋" w:hAnsi="仿宋"/>
                <w:sz w:val="32"/>
                <w:szCs w:val="32"/>
              </w:rPr>
            </w:pPr>
            <w:r w:rsidRPr="00643FA6">
              <w:rPr>
                <w:rFonts w:ascii="仿宋" w:eastAsia="仿宋" w:hAnsi="仿宋" w:hint="eastAsia"/>
                <w:sz w:val="32"/>
                <w:szCs w:val="32"/>
              </w:rPr>
              <w:t>服务内容</w:t>
            </w:r>
          </w:p>
        </w:tc>
        <w:tc>
          <w:tcPr>
            <w:tcW w:w="2127" w:type="dxa"/>
            <w:vAlign w:val="center"/>
          </w:tcPr>
          <w:p w:rsidR="002607B5" w:rsidRPr="00643FA6" w:rsidRDefault="002607B5" w:rsidP="00643FA6">
            <w:pPr>
              <w:pStyle w:val="a"/>
              <w:numPr>
                <w:ilvl w:val="0"/>
                <w:numId w:val="0"/>
              </w:numPr>
              <w:spacing w:before="156" w:after="156" w:line="440" w:lineRule="exact"/>
              <w:jc w:val="center"/>
              <w:rPr>
                <w:rFonts w:ascii="仿宋" w:eastAsia="仿宋" w:hAnsi="仿宋"/>
                <w:sz w:val="32"/>
                <w:szCs w:val="32"/>
              </w:rPr>
            </w:pPr>
            <w:r w:rsidRPr="00643FA6">
              <w:rPr>
                <w:rFonts w:ascii="仿宋" w:eastAsia="仿宋" w:hAnsi="仿宋" w:hint="eastAsia"/>
                <w:sz w:val="32"/>
                <w:szCs w:val="32"/>
              </w:rPr>
              <w:t>报价方式（按年报价，单位：</w:t>
            </w:r>
            <w:r w:rsidR="00391670" w:rsidRPr="00643FA6">
              <w:rPr>
                <w:rFonts w:ascii="仿宋" w:eastAsia="仿宋" w:hAnsi="仿宋" w:hint="eastAsia"/>
                <w:sz w:val="32"/>
                <w:szCs w:val="32"/>
              </w:rPr>
              <w:t>每</w:t>
            </w:r>
            <w:r w:rsidRPr="00643FA6">
              <w:rPr>
                <w:rFonts w:ascii="仿宋" w:eastAsia="仿宋" w:hAnsi="仿宋" w:hint="eastAsia"/>
                <w:sz w:val="32"/>
                <w:szCs w:val="32"/>
              </w:rPr>
              <w:t>年/元）</w:t>
            </w:r>
          </w:p>
        </w:tc>
      </w:tr>
      <w:tr w:rsidR="002607B5" w:rsidRPr="00643FA6" w:rsidTr="00A21343">
        <w:trPr>
          <w:jc w:val="center"/>
        </w:trPr>
        <w:tc>
          <w:tcPr>
            <w:tcW w:w="674" w:type="dxa"/>
            <w:vAlign w:val="center"/>
          </w:tcPr>
          <w:p w:rsidR="002607B5" w:rsidRPr="00643FA6" w:rsidRDefault="002607B5" w:rsidP="00643FA6">
            <w:pPr>
              <w:pStyle w:val="a"/>
              <w:numPr>
                <w:ilvl w:val="0"/>
                <w:numId w:val="0"/>
              </w:numPr>
              <w:spacing w:before="156" w:after="156" w:line="440" w:lineRule="exact"/>
              <w:jc w:val="center"/>
              <w:rPr>
                <w:rFonts w:ascii="仿宋" w:eastAsia="仿宋" w:hAnsi="仿宋"/>
                <w:sz w:val="32"/>
                <w:szCs w:val="32"/>
              </w:rPr>
            </w:pPr>
            <w:r w:rsidRPr="00643FA6">
              <w:rPr>
                <w:rFonts w:ascii="仿宋" w:eastAsia="仿宋" w:hAnsi="仿宋" w:hint="eastAsia"/>
                <w:sz w:val="32"/>
                <w:szCs w:val="32"/>
              </w:rPr>
              <w:t>1</w:t>
            </w:r>
          </w:p>
        </w:tc>
        <w:tc>
          <w:tcPr>
            <w:tcW w:w="1448" w:type="dxa"/>
            <w:vAlign w:val="center"/>
          </w:tcPr>
          <w:p w:rsidR="002607B5" w:rsidRPr="00643FA6" w:rsidRDefault="002607B5" w:rsidP="00643FA6">
            <w:pPr>
              <w:pStyle w:val="a"/>
              <w:numPr>
                <w:ilvl w:val="0"/>
                <w:numId w:val="0"/>
              </w:numPr>
              <w:spacing w:before="156" w:after="156" w:line="440" w:lineRule="exact"/>
              <w:jc w:val="left"/>
              <w:rPr>
                <w:rFonts w:ascii="仿宋" w:eastAsia="仿宋" w:hAnsi="仿宋"/>
                <w:sz w:val="32"/>
                <w:szCs w:val="32"/>
              </w:rPr>
            </w:pPr>
            <w:r w:rsidRPr="00643FA6">
              <w:rPr>
                <w:rFonts w:ascii="仿宋" w:eastAsia="仿宋" w:hAnsi="仿宋" w:hint="eastAsia"/>
                <w:sz w:val="32"/>
                <w:szCs w:val="32"/>
              </w:rPr>
              <w:t>W</w:t>
            </w:r>
            <w:r w:rsidRPr="00643FA6">
              <w:rPr>
                <w:rFonts w:ascii="仿宋" w:eastAsia="仿宋" w:hAnsi="仿宋"/>
                <w:sz w:val="32"/>
                <w:szCs w:val="32"/>
              </w:rPr>
              <w:t>AF</w:t>
            </w:r>
            <w:proofErr w:type="gramStart"/>
            <w:r w:rsidRPr="00643FA6">
              <w:rPr>
                <w:rFonts w:ascii="仿宋" w:eastAsia="仿宋" w:hAnsi="仿宋" w:hint="eastAsia"/>
                <w:sz w:val="32"/>
                <w:szCs w:val="32"/>
              </w:rPr>
              <w:t>维保服务</w:t>
            </w:r>
            <w:proofErr w:type="gramEnd"/>
          </w:p>
        </w:tc>
        <w:tc>
          <w:tcPr>
            <w:tcW w:w="4110" w:type="dxa"/>
          </w:tcPr>
          <w:p w:rsidR="00391670" w:rsidRPr="00643FA6" w:rsidRDefault="00391670" w:rsidP="00391670">
            <w:pPr>
              <w:pStyle w:val="a"/>
              <w:numPr>
                <w:ilvl w:val="0"/>
                <w:numId w:val="0"/>
              </w:numPr>
              <w:spacing w:before="156" w:after="156" w:line="440" w:lineRule="exact"/>
              <w:ind w:firstLineChars="200" w:firstLine="640"/>
              <w:jc w:val="left"/>
              <w:rPr>
                <w:rFonts w:ascii="仿宋" w:eastAsia="仿宋" w:hAnsi="仿宋"/>
                <w:bCs/>
                <w:sz w:val="32"/>
                <w:szCs w:val="32"/>
              </w:rPr>
            </w:pPr>
            <w:bookmarkStart w:id="0" w:name="_Hlk131841844"/>
            <w:r w:rsidRPr="00643FA6">
              <w:rPr>
                <w:rFonts w:ascii="仿宋" w:eastAsia="仿宋" w:hAnsi="仿宋" w:hint="eastAsia"/>
                <w:bCs/>
                <w:sz w:val="32"/>
                <w:szCs w:val="32"/>
              </w:rPr>
              <w:t>1、</w:t>
            </w:r>
            <w:proofErr w:type="gramStart"/>
            <w:r w:rsidR="002607B5" w:rsidRPr="00643FA6">
              <w:rPr>
                <w:rFonts w:ascii="仿宋" w:eastAsia="仿宋" w:hAnsi="仿宋" w:hint="eastAsia"/>
                <w:bCs/>
                <w:sz w:val="32"/>
                <w:szCs w:val="32"/>
              </w:rPr>
              <w:t>绿盟</w:t>
            </w:r>
            <w:proofErr w:type="gramEnd"/>
            <w:r w:rsidR="002607B5" w:rsidRPr="00643FA6">
              <w:rPr>
                <w:rFonts w:ascii="仿宋" w:eastAsia="仿宋" w:hAnsi="仿宋"/>
                <w:bCs/>
                <w:sz w:val="32"/>
                <w:szCs w:val="32"/>
              </w:rPr>
              <w:t xml:space="preserve"> NX3 Series</w:t>
            </w:r>
            <w:bookmarkEnd w:id="0"/>
            <w:r w:rsidR="002607B5" w:rsidRPr="00643FA6">
              <w:rPr>
                <w:rFonts w:ascii="仿宋" w:eastAsia="仿宋" w:hAnsi="仿宋"/>
                <w:bCs/>
                <w:sz w:val="32"/>
                <w:szCs w:val="32"/>
              </w:rPr>
              <w:t>*1</w:t>
            </w:r>
            <w:r w:rsidR="002607B5" w:rsidRPr="00643FA6">
              <w:rPr>
                <w:rFonts w:ascii="仿宋" w:eastAsia="仿宋" w:hAnsi="仿宋" w:hint="eastAsia"/>
                <w:bCs/>
                <w:sz w:val="32"/>
                <w:szCs w:val="32"/>
              </w:rPr>
              <w:t>台3年</w:t>
            </w:r>
            <w:proofErr w:type="gramStart"/>
            <w:r w:rsidR="002607B5" w:rsidRPr="00643FA6">
              <w:rPr>
                <w:rFonts w:ascii="仿宋" w:eastAsia="仿宋" w:hAnsi="仿宋" w:hint="eastAsia"/>
                <w:bCs/>
                <w:sz w:val="32"/>
                <w:szCs w:val="32"/>
              </w:rPr>
              <w:t>软硬件维保服务</w:t>
            </w:r>
            <w:proofErr w:type="gramEnd"/>
            <w:r w:rsidR="002607B5" w:rsidRPr="00643FA6">
              <w:rPr>
                <w:rFonts w:ascii="仿宋" w:eastAsia="仿宋" w:hAnsi="仿宋" w:hint="eastAsia"/>
                <w:bCs/>
                <w:sz w:val="32"/>
                <w:szCs w:val="32"/>
              </w:rPr>
              <w:t>，包含现场技术服务、硬件设备故障排查及维修、配件更换、</w:t>
            </w:r>
            <w:r w:rsidR="002607B5" w:rsidRPr="00643FA6">
              <w:rPr>
                <w:rFonts w:ascii="仿宋" w:eastAsia="仿宋" w:hAnsi="仿宋"/>
                <w:sz w:val="32"/>
                <w:szCs w:val="32"/>
              </w:rPr>
              <w:t>软件版本授权服务和规则库升级服务</w:t>
            </w:r>
            <w:r w:rsidR="002607B5" w:rsidRPr="00643FA6">
              <w:rPr>
                <w:rFonts w:ascii="仿宋" w:eastAsia="仿宋" w:hAnsi="仿宋" w:hint="eastAsia"/>
                <w:bCs/>
                <w:sz w:val="32"/>
                <w:szCs w:val="32"/>
              </w:rPr>
              <w:t>。</w:t>
            </w:r>
          </w:p>
          <w:p w:rsidR="002607B5" w:rsidRPr="00643FA6" w:rsidRDefault="00391670" w:rsidP="00391670">
            <w:pPr>
              <w:pStyle w:val="a"/>
              <w:numPr>
                <w:ilvl w:val="0"/>
                <w:numId w:val="0"/>
              </w:numPr>
              <w:spacing w:before="156" w:after="156" w:line="440" w:lineRule="exact"/>
              <w:ind w:firstLineChars="200" w:firstLine="640"/>
              <w:jc w:val="left"/>
              <w:rPr>
                <w:rFonts w:ascii="仿宋" w:eastAsia="仿宋" w:hAnsi="仿宋"/>
                <w:sz w:val="32"/>
                <w:szCs w:val="32"/>
              </w:rPr>
            </w:pPr>
            <w:r w:rsidRPr="00643FA6">
              <w:rPr>
                <w:rFonts w:ascii="仿宋" w:eastAsia="仿宋" w:hAnsi="仿宋" w:hint="eastAsia"/>
                <w:bCs/>
                <w:sz w:val="32"/>
                <w:szCs w:val="32"/>
              </w:rPr>
              <w:t>2、按监管部门要求，随时应急响应规则变更，按需上门服务。</w:t>
            </w:r>
          </w:p>
        </w:tc>
        <w:tc>
          <w:tcPr>
            <w:tcW w:w="2127" w:type="dxa"/>
            <w:vAlign w:val="center"/>
          </w:tcPr>
          <w:p w:rsidR="002607B5" w:rsidRPr="00643FA6" w:rsidRDefault="002607B5" w:rsidP="00643FA6">
            <w:pPr>
              <w:pStyle w:val="a"/>
              <w:numPr>
                <w:ilvl w:val="0"/>
                <w:numId w:val="0"/>
              </w:numPr>
              <w:spacing w:before="156" w:after="156" w:line="440" w:lineRule="exact"/>
              <w:jc w:val="center"/>
              <w:rPr>
                <w:rFonts w:ascii="仿宋" w:eastAsia="仿宋" w:hAnsi="仿宋"/>
                <w:sz w:val="32"/>
                <w:szCs w:val="32"/>
              </w:rPr>
            </w:pPr>
            <w:r w:rsidRPr="00643FA6">
              <w:rPr>
                <w:rFonts w:ascii="仿宋" w:eastAsia="仿宋" w:hAnsi="仿宋" w:hint="eastAsia"/>
                <w:sz w:val="32"/>
                <w:szCs w:val="32"/>
              </w:rPr>
              <w:t>直接报价</w:t>
            </w:r>
          </w:p>
        </w:tc>
      </w:tr>
    </w:tbl>
    <w:p w:rsidR="002607B5" w:rsidRPr="00643FA6" w:rsidRDefault="002607B5" w:rsidP="00391670">
      <w:pPr>
        <w:pStyle w:val="a5"/>
        <w:spacing w:after="100" w:afterAutospacing="1" w:line="440" w:lineRule="exact"/>
        <w:ind w:left="1000" w:firstLine="640"/>
        <w:rPr>
          <w:rFonts w:ascii="仿宋" w:eastAsia="仿宋" w:hAnsi="仿宋"/>
          <w:kern w:val="0"/>
          <w:sz w:val="32"/>
          <w:szCs w:val="32"/>
        </w:rPr>
      </w:pPr>
    </w:p>
    <w:p w:rsidR="008A4DE0" w:rsidRPr="00643FA6" w:rsidRDefault="00643FA6" w:rsidP="00143107">
      <w:pPr>
        <w:pStyle w:val="a5"/>
        <w:spacing w:line="440" w:lineRule="exact"/>
        <w:ind w:left="640" w:firstLineChars="0" w:firstLine="0"/>
        <w:rPr>
          <w:rFonts w:ascii="仿宋" w:eastAsia="仿宋" w:hAnsi="仿宋"/>
          <w:b/>
          <w:bCs/>
          <w:kern w:val="0"/>
          <w:sz w:val="32"/>
          <w:szCs w:val="32"/>
        </w:rPr>
      </w:pPr>
      <w:r w:rsidRPr="00643FA6">
        <w:rPr>
          <w:rFonts w:ascii="仿宋" w:eastAsia="仿宋" w:hAnsi="仿宋" w:hint="eastAsia"/>
          <w:b/>
          <w:bCs/>
          <w:kern w:val="0"/>
          <w:sz w:val="32"/>
          <w:szCs w:val="32"/>
        </w:rPr>
        <w:t>三、</w:t>
      </w:r>
      <w:proofErr w:type="gramStart"/>
      <w:r w:rsidR="008A4DE0" w:rsidRPr="00643FA6">
        <w:rPr>
          <w:rFonts w:ascii="仿宋" w:eastAsia="仿宋" w:hAnsi="仿宋" w:hint="eastAsia"/>
          <w:b/>
          <w:bCs/>
          <w:kern w:val="0"/>
          <w:sz w:val="32"/>
          <w:szCs w:val="32"/>
        </w:rPr>
        <w:t>维保内容</w:t>
      </w:r>
      <w:proofErr w:type="gramEnd"/>
      <w:r w:rsidR="008A4DE0" w:rsidRPr="00643FA6">
        <w:rPr>
          <w:rFonts w:ascii="仿宋" w:eastAsia="仿宋" w:hAnsi="仿宋" w:hint="eastAsia"/>
          <w:b/>
          <w:bCs/>
          <w:kern w:val="0"/>
          <w:sz w:val="32"/>
          <w:szCs w:val="32"/>
        </w:rPr>
        <w:t>：</w:t>
      </w:r>
    </w:p>
    <w:p w:rsidR="00C324C1" w:rsidRPr="00643FA6" w:rsidRDefault="00C324C1" w:rsidP="00143107">
      <w:pPr>
        <w:spacing w:line="440" w:lineRule="exact"/>
        <w:ind w:firstLineChars="200" w:firstLine="640"/>
        <w:rPr>
          <w:rFonts w:ascii="仿宋" w:eastAsia="仿宋" w:hAnsi="仿宋"/>
          <w:sz w:val="32"/>
          <w:szCs w:val="32"/>
        </w:rPr>
      </w:pPr>
      <w:r w:rsidRPr="00643FA6">
        <w:rPr>
          <w:rFonts w:ascii="仿宋" w:eastAsia="仿宋" w:hAnsi="仿宋" w:hint="eastAsia"/>
          <w:sz w:val="32"/>
          <w:szCs w:val="32"/>
        </w:rPr>
        <w:t>1.硬件保修</w:t>
      </w:r>
    </w:p>
    <w:p w:rsidR="00C324C1" w:rsidRPr="00643FA6" w:rsidRDefault="00C324C1" w:rsidP="00391670">
      <w:pPr>
        <w:spacing w:line="440" w:lineRule="exact"/>
        <w:ind w:firstLineChars="200" w:firstLine="640"/>
        <w:rPr>
          <w:rFonts w:ascii="仿宋" w:eastAsia="仿宋" w:hAnsi="仿宋"/>
          <w:sz w:val="32"/>
          <w:szCs w:val="32"/>
        </w:rPr>
      </w:pPr>
      <w:r w:rsidRPr="00643FA6">
        <w:rPr>
          <w:rFonts w:ascii="仿宋" w:eastAsia="仿宋" w:hAnsi="仿宋" w:hint="eastAsia"/>
          <w:sz w:val="32"/>
          <w:szCs w:val="32"/>
        </w:rPr>
        <w:t>服务提供商在服务合同有效期内免费为我院更换或维修保修范围内指定的设备故障部件，且更换部件为与故障设备同品牌同型号的全新部件，对故障提供当日现场响应及维修服务。</w:t>
      </w:r>
    </w:p>
    <w:p w:rsidR="00C324C1" w:rsidRPr="00643FA6" w:rsidRDefault="00C324C1" w:rsidP="00391670">
      <w:pPr>
        <w:spacing w:line="440" w:lineRule="exact"/>
        <w:ind w:firstLineChars="200" w:firstLine="640"/>
        <w:rPr>
          <w:rFonts w:ascii="仿宋" w:eastAsia="仿宋" w:hAnsi="仿宋"/>
          <w:sz w:val="32"/>
          <w:szCs w:val="32"/>
        </w:rPr>
      </w:pPr>
      <w:r w:rsidRPr="00643FA6">
        <w:rPr>
          <w:rFonts w:ascii="仿宋" w:eastAsia="仿宋" w:hAnsi="仿宋" w:hint="eastAsia"/>
          <w:sz w:val="32"/>
          <w:szCs w:val="32"/>
        </w:rPr>
        <w:t>2．</w:t>
      </w:r>
      <w:r w:rsidRPr="00643FA6">
        <w:rPr>
          <w:rFonts w:ascii="仿宋" w:eastAsia="仿宋" w:hAnsi="仿宋"/>
          <w:sz w:val="32"/>
          <w:szCs w:val="32"/>
        </w:rPr>
        <w:t>软件版本授权服务和规则库升级服务</w:t>
      </w:r>
    </w:p>
    <w:p w:rsidR="00C324C1" w:rsidRPr="00643FA6" w:rsidRDefault="00C324C1" w:rsidP="00391670">
      <w:pPr>
        <w:spacing w:line="440" w:lineRule="exact"/>
        <w:ind w:firstLineChars="200" w:firstLine="640"/>
        <w:rPr>
          <w:rFonts w:ascii="仿宋" w:eastAsia="仿宋" w:hAnsi="仿宋"/>
          <w:sz w:val="32"/>
          <w:szCs w:val="32"/>
        </w:rPr>
      </w:pPr>
      <w:r w:rsidRPr="00643FA6">
        <w:rPr>
          <w:rFonts w:ascii="仿宋" w:eastAsia="仿宋" w:hAnsi="仿宋" w:hint="eastAsia"/>
          <w:sz w:val="32"/>
          <w:szCs w:val="32"/>
        </w:rPr>
        <w:t>服务提供商在服务合同有效期内，对保修范围内指定的设备提供</w:t>
      </w:r>
      <w:r w:rsidRPr="00643FA6">
        <w:rPr>
          <w:rFonts w:ascii="仿宋" w:eastAsia="仿宋" w:hAnsi="仿宋"/>
          <w:sz w:val="32"/>
          <w:szCs w:val="32"/>
        </w:rPr>
        <w:t>软件版本授权服务和规则库升级服务</w:t>
      </w:r>
      <w:r w:rsidRPr="00643FA6">
        <w:rPr>
          <w:rFonts w:ascii="仿宋" w:eastAsia="仿宋" w:hAnsi="仿宋" w:hint="eastAsia"/>
          <w:sz w:val="32"/>
          <w:szCs w:val="32"/>
        </w:rPr>
        <w:t>。</w:t>
      </w:r>
    </w:p>
    <w:p w:rsidR="00C324C1" w:rsidRPr="00643FA6" w:rsidRDefault="00C324C1" w:rsidP="00391670">
      <w:pPr>
        <w:spacing w:line="440" w:lineRule="exact"/>
        <w:ind w:firstLineChars="200" w:firstLine="640"/>
        <w:rPr>
          <w:rFonts w:ascii="仿宋" w:eastAsia="仿宋" w:hAnsi="仿宋"/>
          <w:sz w:val="32"/>
          <w:szCs w:val="32"/>
        </w:rPr>
      </w:pPr>
      <w:r w:rsidRPr="00643FA6">
        <w:rPr>
          <w:rFonts w:ascii="仿宋" w:eastAsia="仿宋" w:hAnsi="仿宋" w:hint="eastAsia"/>
          <w:sz w:val="32"/>
          <w:szCs w:val="32"/>
        </w:rPr>
        <w:t>3</w:t>
      </w:r>
      <w:r w:rsidRPr="00643FA6">
        <w:rPr>
          <w:rFonts w:ascii="仿宋" w:eastAsia="仿宋" w:hAnsi="仿宋"/>
          <w:sz w:val="32"/>
          <w:szCs w:val="32"/>
        </w:rPr>
        <w:t>.</w:t>
      </w:r>
      <w:r w:rsidRPr="00643FA6">
        <w:rPr>
          <w:rFonts w:ascii="仿宋" w:eastAsia="仿宋" w:hAnsi="仿宋" w:hint="eastAsia"/>
          <w:sz w:val="32"/>
          <w:szCs w:val="32"/>
        </w:rPr>
        <w:t>日常巡检服务</w:t>
      </w:r>
    </w:p>
    <w:p w:rsidR="00C324C1" w:rsidRPr="00643FA6" w:rsidRDefault="00C324C1" w:rsidP="00391670">
      <w:pPr>
        <w:spacing w:line="440" w:lineRule="exact"/>
        <w:ind w:firstLineChars="200" w:firstLine="640"/>
        <w:rPr>
          <w:rFonts w:ascii="仿宋" w:eastAsia="仿宋" w:hAnsi="仿宋"/>
          <w:sz w:val="32"/>
          <w:szCs w:val="32"/>
        </w:rPr>
      </w:pPr>
      <w:r w:rsidRPr="00643FA6">
        <w:rPr>
          <w:rFonts w:ascii="仿宋" w:eastAsia="仿宋" w:hAnsi="仿宋" w:hint="eastAsia"/>
          <w:sz w:val="32"/>
          <w:szCs w:val="32"/>
        </w:rPr>
        <w:lastRenderedPageBreak/>
        <w:t>一年</w:t>
      </w:r>
      <w:r w:rsidRPr="00643FA6">
        <w:rPr>
          <w:rFonts w:ascii="仿宋" w:eastAsia="仿宋" w:hAnsi="仿宋"/>
          <w:sz w:val="32"/>
          <w:szCs w:val="32"/>
        </w:rPr>
        <w:t>4</w:t>
      </w:r>
      <w:r w:rsidRPr="00643FA6">
        <w:rPr>
          <w:rFonts w:ascii="仿宋" w:eastAsia="仿宋" w:hAnsi="仿宋" w:hint="eastAsia"/>
          <w:sz w:val="32"/>
          <w:szCs w:val="32"/>
        </w:rPr>
        <w:t>次</w:t>
      </w:r>
      <w:r w:rsidR="00391670" w:rsidRPr="00643FA6">
        <w:rPr>
          <w:rFonts w:ascii="仿宋" w:eastAsia="仿宋" w:hAnsi="仿宋" w:hint="eastAsia"/>
          <w:sz w:val="32"/>
          <w:szCs w:val="32"/>
        </w:rPr>
        <w:t>（每3个月）</w:t>
      </w:r>
      <w:r w:rsidRPr="00643FA6">
        <w:rPr>
          <w:rFonts w:ascii="仿宋" w:eastAsia="仿宋" w:hAnsi="仿宋" w:hint="eastAsia"/>
          <w:sz w:val="32"/>
          <w:szCs w:val="32"/>
        </w:rPr>
        <w:t>年度预防性维护检查（办公时间内）。</w:t>
      </w:r>
    </w:p>
    <w:p w:rsidR="00C324C1" w:rsidRPr="00643FA6" w:rsidRDefault="00C324C1" w:rsidP="00391670">
      <w:pPr>
        <w:spacing w:line="440" w:lineRule="exact"/>
        <w:ind w:firstLineChars="200" w:firstLine="640"/>
        <w:rPr>
          <w:rFonts w:ascii="仿宋" w:eastAsia="仿宋" w:hAnsi="仿宋"/>
          <w:sz w:val="32"/>
          <w:szCs w:val="32"/>
        </w:rPr>
      </w:pPr>
      <w:r w:rsidRPr="00643FA6">
        <w:rPr>
          <w:rFonts w:ascii="仿宋" w:eastAsia="仿宋" w:hAnsi="仿宋"/>
          <w:sz w:val="32"/>
          <w:szCs w:val="32"/>
        </w:rPr>
        <w:t>4</w:t>
      </w:r>
      <w:r w:rsidRPr="00643FA6">
        <w:rPr>
          <w:rFonts w:ascii="仿宋" w:eastAsia="仿宋" w:hAnsi="仿宋" w:hint="eastAsia"/>
          <w:sz w:val="32"/>
          <w:szCs w:val="32"/>
        </w:rPr>
        <w:t>.7×24小时技术支持服务</w:t>
      </w:r>
    </w:p>
    <w:p w:rsidR="00C324C1" w:rsidRPr="00643FA6" w:rsidRDefault="00C324C1" w:rsidP="00391670">
      <w:pPr>
        <w:spacing w:line="440" w:lineRule="exact"/>
        <w:ind w:firstLineChars="200" w:firstLine="640"/>
        <w:rPr>
          <w:rFonts w:ascii="仿宋" w:eastAsia="仿宋" w:hAnsi="仿宋"/>
          <w:sz w:val="32"/>
          <w:szCs w:val="32"/>
        </w:rPr>
      </w:pPr>
      <w:r w:rsidRPr="00643FA6">
        <w:rPr>
          <w:rFonts w:ascii="仿宋" w:eastAsia="仿宋" w:hAnsi="仿宋" w:hint="eastAsia"/>
          <w:sz w:val="32"/>
          <w:szCs w:val="32"/>
        </w:rPr>
        <w:t>服务提供商应</w:t>
      </w:r>
      <w:proofErr w:type="gramStart"/>
      <w:r w:rsidRPr="00643FA6">
        <w:rPr>
          <w:rFonts w:ascii="仿宋" w:eastAsia="仿宋" w:hAnsi="仿宋" w:hint="eastAsia"/>
          <w:sz w:val="32"/>
          <w:szCs w:val="32"/>
        </w:rPr>
        <w:t>在达州本地</w:t>
      </w:r>
      <w:proofErr w:type="gramEnd"/>
      <w:r w:rsidRPr="00643FA6">
        <w:rPr>
          <w:rFonts w:ascii="仿宋" w:eastAsia="仿宋" w:hAnsi="仿宋" w:hint="eastAsia"/>
          <w:sz w:val="32"/>
          <w:szCs w:val="32"/>
        </w:rPr>
        <w:t>有定点运维人员，维保期内向我院提供 7×24小时电话技术支持，我院在遇到问题时可以在任何时间与服务提供商进行联系，服务提供商应提供技术咨询和技术指导，响应时间不超过</w:t>
      </w:r>
      <w:r w:rsidRPr="00643FA6">
        <w:rPr>
          <w:rFonts w:ascii="仿宋" w:eastAsia="仿宋" w:hAnsi="仿宋"/>
          <w:sz w:val="32"/>
          <w:szCs w:val="32"/>
        </w:rPr>
        <w:t>5</w:t>
      </w:r>
      <w:r w:rsidRPr="00643FA6">
        <w:rPr>
          <w:rFonts w:ascii="仿宋" w:eastAsia="仿宋" w:hAnsi="仿宋" w:hint="eastAsia"/>
          <w:sz w:val="32"/>
          <w:szCs w:val="32"/>
        </w:rPr>
        <w:t>分钟，电话支持无法排除故障时，须指派技术人员1</w:t>
      </w:r>
      <w:r w:rsidRPr="00643FA6">
        <w:rPr>
          <w:rFonts w:ascii="仿宋" w:eastAsia="仿宋" w:hAnsi="仿宋"/>
          <w:sz w:val="32"/>
          <w:szCs w:val="32"/>
        </w:rPr>
        <w:t>5</w:t>
      </w:r>
      <w:r w:rsidRPr="00643FA6">
        <w:rPr>
          <w:rFonts w:ascii="仿宋" w:eastAsia="仿宋" w:hAnsi="仿宋" w:hint="eastAsia"/>
          <w:sz w:val="32"/>
          <w:szCs w:val="32"/>
        </w:rPr>
        <w:t>分钟内到达我院现场进行处理。</w:t>
      </w:r>
    </w:p>
    <w:p w:rsidR="00C324C1" w:rsidRPr="00643FA6" w:rsidRDefault="00C324C1" w:rsidP="00391670">
      <w:pPr>
        <w:spacing w:line="440" w:lineRule="exact"/>
        <w:ind w:firstLineChars="200" w:firstLine="640"/>
        <w:rPr>
          <w:rFonts w:ascii="仿宋" w:eastAsia="仿宋" w:hAnsi="仿宋"/>
          <w:sz w:val="32"/>
          <w:szCs w:val="32"/>
        </w:rPr>
      </w:pPr>
      <w:bookmarkStart w:id="1" w:name="_Toc340780769"/>
      <w:r w:rsidRPr="00643FA6">
        <w:rPr>
          <w:rFonts w:ascii="仿宋" w:eastAsia="仿宋" w:hAnsi="仿宋"/>
          <w:sz w:val="32"/>
          <w:szCs w:val="32"/>
        </w:rPr>
        <w:t>5</w:t>
      </w:r>
      <w:r w:rsidRPr="00643FA6">
        <w:rPr>
          <w:rFonts w:ascii="仿宋" w:eastAsia="仿宋" w:hAnsi="仿宋" w:hint="eastAsia"/>
          <w:sz w:val="32"/>
          <w:szCs w:val="32"/>
        </w:rPr>
        <w:t>.备件</w:t>
      </w:r>
      <w:bookmarkEnd w:id="1"/>
      <w:r w:rsidRPr="00643FA6">
        <w:rPr>
          <w:rFonts w:ascii="仿宋" w:eastAsia="仿宋" w:hAnsi="仿宋" w:hint="eastAsia"/>
          <w:sz w:val="32"/>
          <w:szCs w:val="32"/>
        </w:rPr>
        <w:t>支持</w:t>
      </w:r>
    </w:p>
    <w:p w:rsidR="00C324C1" w:rsidRPr="00643FA6" w:rsidRDefault="00C324C1" w:rsidP="00391670">
      <w:pPr>
        <w:spacing w:line="440" w:lineRule="exact"/>
        <w:ind w:firstLineChars="200" w:firstLine="640"/>
        <w:rPr>
          <w:rFonts w:ascii="仿宋" w:eastAsia="仿宋" w:hAnsi="仿宋"/>
          <w:sz w:val="32"/>
          <w:szCs w:val="32"/>
        </w:rPr>
      </w:pPr>
      <w:r w:rsidRPr="00643FA6">
        <w:rPr>
          <w:rFonts w:ascii="仿宋" w:eastAsia="仿宋" w:hAnsi="仿宋" w:hint="eastAsia"/>
          <w:sz w:val="32"/>
          <w:szCs w:val="32"/>
        </w:rPr>
        <w:t>在服务合同有效期内，服务提供商应根据我院需求在成都建立相应的备品、备件库，当系统部件、主机故障时，服务提供商全部同型号全新配件更换；服务提供商应承诺，自接到我院故障申报起，对故障提供当日现场响应及维修服务。且保证设备整机无故障运行。如在48小时内不能解决故障，我院有权邀请第三方技术人员上门处理，费用由</w:t>
      </w:r>
      <w:r w:rsidR="007B2408" w:rsidRPr="00643FA6">
        <w:rPr>
          <w:rFonts w:ascii="仿宋" w:eastAsia="仿宋" w:hAnsi="仿宋" w:hint="eastAsia"/>
          <w:sz w:val="32"/>
          <w:szCs w:val="32"/>
        </w:rPr>
        <w:t>服务提供商</w:t>
      </w:r>
      <w:r w:rsidRPr="00643FA6">
        <w:rPr>
          <w:rFonts w:ascii="仿宋" w:eastAsia="仿宋" w:hAnsi="仿宋" w:hint="eastAsia"/>
          <w:sz w:val="32"/>
          <w:szCs w:val="32"/>
        </w:rPr>
        <w:t>承担。</w:t>
      </w:r>
    </w:p>
    <w:p w:rsidR="00C324C1" w:rsidRPr="00643FA6" w:rsidRDefault="00C324C1" w:rsidP="00391670">
      <w:pPr>
        <w:spacing w:line="440" w:lineRule="exact"/>
        <w:ind w:firstLineChars="200" w:firstLine="640"/>
        <w:rPr>
          <w:rFonts w:ascii="仿宋" w:eastAsia="仿宋" w:hAnsi="仿宋"/>
          <w:sz w:val="32"/>
          <w:szCs w:val="32"/>
        </w:rPr>
      </w:pPr>
      <w:r w:rsidRPr="00643FA6">
        <w:rPr>
          <w:rFonts w:ascii="仿宋" w:eastAsia="仿宋" w:hAnsi="仿宋"/>
          <w:sz w:val="32"/>
          <w:szCs w:val="32"/>
        </w:rPr>
        <w:t>6</w:t>
      </w:r>
      <w:r w:rsidRPr="00643FA6">
        <w:rPr>
          <w:rFonts w:ascii="仿宋" w:eastAsia="仿宋" w:hAnsi="仿宋" w:hint="eastAsia"/>
          <w:sz w:val="32"/>
          <w:szCs w:val="32"/>
        </w:rPr>
        <w:t>.服务报告</w:t>
      </w:r>
    </w:p>
    <w:p w:rsidR="00C324C1" w:rsidRPr="00643FA6" w:rsidRDefault="00C324C1" w:rsidP="00391670">
      <w:pPr>
        <w:spacing w:line="440" w:lineRule="exact"/>
        <w:ind w:firstLineChars="200" w:firstLine="640"/>
        <w:rPr>
          <w:rFonts w:ascii="仿宋" w:eastAsia="仿宋" w:hAnsi="仿宋"/>
          <w:sz w:val="32"/>
          <w:szCs w:val="32"/>
        </w:rPr>
      </w:pPr>
      <w:r w:rsidRPr="00643FA6">
        <w:rPr>
          <w:rFonts w:ascii="仿宋" w:eastAsia="仿宋" w:hAnsi="仿宋" w:hint="eastAsia"/>
          <w:sz w:val="32"/>
          <w:szCs w:val="32"/>
        </w:rPr>
        <w:t>维护单位在完成保养任务后，须对保养内容及过程有详细的书面记录，并由双方代表确认签字，各自保存。另外，维护单位每次向用户提交一份维护情况报告，包括维护保养记录、设备的运行状态、存在的问题、建议等。</w:t>
      </w:r>
    </w:p>
    <w:p w:rsidR="00143107" w:rsidRDefault="00C324C1" w:rsidP="00143107">
      <w:pPr>
        <w:spacing w:line="440" w:lineRule="exact"/>
        <w:ind w:firstLineChars="200" w:firstLine="640"/>
        <w:rPr>
          <w:rFonts w:ascii="仿宋" w:eastAsia="仿宋" w:hAnsi="仿宋"/>
          <w:sz w:val="32"/>
          <w:szCs w:val="32"/>
        </w:rPr>
      </w:pPr>
      <w:r w:rsidRPr="00643FA6">
        <w:rPr>
          <w:rFonts w:ascii="仿宋" w:eastAsia="仿宋" w:hAnsi="仿宋"/>
          <w:sz w:val="32"/>
          <w:szCs w:val="32"/>
        </w:rPr>
        <w:t>7</w:t>
      </w:r>
      <w:r w:rsidRPr="00643FA6">
        <w:rPr>
          <w:rFonts w:ascii="仿宋" w:eastAsia="仿宋" w:hAnsi="仿宋" w:hint="eastAsia"/>
          <w:sz w:val="32"/>
          <w:szCs w:val="32"/>
        </w:rPr>
        <w:t>.</w:t>
      </w:r>
      <w:r w:rsidR="00143107">
        <w:rPr>
          <w:rFonts w:ascii="仿宋" w:eastAsia="仿宋" w:hAnsi="仿宋" w:hint="eastAsia"/>
          <w:sz w:val="32"/>
          <w:szCs w:val="32"/>
        </w:rPr>
        <w:t>信息安全咨询服务</w:t>
      </w:r>
    </w:p>
    <w:p w:rsidR="00143107" w:rsidRDefault="00143107" w:rsidP="00143107">
      <w:pPr>
        <w:spacing w:line="440" w:lineRule="exact"/>
        <w:ind w:firstLineChars="200" w:firstLine="640"/>
        <w:rPr>
          <w:rFonts w:ascii="仿宋" w:eastAsia="仿宋" w:hAnsi="仿宋" w:hint="eastAsia"/>
          <w:sz w:val="32"/>
          <w:szCs w:val="32"/>
        </w:rPr>
      </w:pPr>
      <w:r>
        <w:rPr>
          <w:rFonts w:ascii="仿宋" w:eastAsia="仿宋" w:hAnsi="仿宋" w:hint="eastAsia"/>
          <w:sz w:val="32"/>
          <w:szCs w:val="32"/>
        </w:rPr>
        <w:t>按照上级监管部门及医院管理需要，提供保护区域信息咨询服务，应需要对规则进行实时修改。</w:t>
      </w:r>
    </w:p>
    <w:p w:rsidR="00C324C1" w:rsidRPr="00643FA6" w:rsidRDefault="00143107" w:rsidP="00391670">
      <w:pPr>
        <w:spacing w:line="440" w:lineRule="exact"/>
        <w:ind w:firstLineChars="200" w:firstLine="640"/>
        <w:rPr>
          <w:rFonts w:ascii="仿宋" w:eastAsia="仿宋" w:hAnsi="仿宋"/>
          <w:sz w:val="32"/>
          <w:szCs w:val="32"/>
        </w:rPr>
      </w:pPr>
      <w:r>
        <w:rPr>
          <w:rFonts w:ascii="仿宋" w:eastAsia="仿宋" w:hAnsi="仿宋" w:hint="eastAsia"/>
          <w:sz w:val="32"/>
          <w:szCs w:val="32"/>
        </w:rPr>
        <w:t>8.</w:t>
      </w:r>
      <w:r w:rsidR="00C324C1" w:rsidRPr="00643FA6">
        <w:rPr>
          <w:rFonts w:ascii="仿宋" w:eastAsia="仿宋" w:hAnsi="仿宋" w:hint="eastAsia"/>
          <w:sz w:val="32"/>
          <w:szCs w:val="32"/>
        </w:rPr>
        <w:t>其它要求</w:t>
      </w:r>
    </w:p>
    <w:p w:rsidR="00C324C1" w:rsidRPr="00643FA6" w:rsidRDefault="00C324C1" w:rsidP="00391670">
      <w:pPr>
        <w:spacing w:line="440" w:lineRule="exact"/>
        <w:ind w:firstLineChars="200" w:firstLine="640"/>
        <w:rPr>
          <w:rFonts w:ascii="仿宋" w:eastAsia="仿宋" w:hAnsi="仿宋"/>
          <w:kern w:val="0"/>
          <w:sz w:val="32"/>
          <w:szCs w:val="32"/>
        </w:rPr>
      </w:pPr>
      <w:r w:rsidRPr="00643FA6">
        <w:rPr>
          <w:rFonts w:ascii="仿宋" w:eastAsia="仿宋" w:hAnsi="仿宋" w:hint="eastAsia"/>
          <w:sz w:val="32"/>
          <w:szCs w:val="32"/>
        </w:rPr>
        <w:t>维保人员的安全由服务提供商负责，应严格保护机房设备及其运行安全，如在工作过程中如未按照有关安全操作规程、消防条例等导致发生安全事故，维护单位承担由此产生的一切经济损失</w:t>
      </w:r>
    </w:p>
    <w:p w:rsidR="008A4DE0" w:rsidRPr="00643FA6" w:rsidRDefault="008A4DE0" w:rsidP="00391670">
      <w:pPr>
        <w:spacing w:line="440" w:lineRule="exact"/>
        <w:ind w:firstLineChars="200" w:firstLine="640"/>
        <w:rPr>
          <w:rFonts w:ascii="仿宋" w:eastAsia="仿宋" w:hAnsi="仿宋"/>
          <w:sz w:val="32"/>
          <w:szCs w:val="32"/>
        </w:rPr>
      </w:pPr>
    </w:p>
    <w:sectPr w:rsidR="008A4DE0" w:rsidRPr="00643F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65F6" w:rsidRDefault="00F265F6" w:rsidP="00391670">
      <w:r>
        <w:separator/>
      </w:r>
    </w:p>
  </w:endnote>
  <w:endnote w:type="continuationSeparator" w:id="0">
    <w:p w:rsidR="00F265F6" w:rsidRDefault="00F265F6" w:rsidP="0039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方正小标宋_GBK"/>
    <w:panose1 w:val="02000000000000000000"/>
    <w:charset w:val="86"/>
    <w:family w:val="auto"/>
    <w:pitch w:val="variable"/>
    <w:sig w:usb0="A00002BF" w:usb1="38CF7CFA" w:usb2="00082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65F6" w:rsidRDefault="00F265F6" w:rsidP="00391670">
      <w:r>
        <w:separator/>
      </w:r>
    </w:p>
  </w:footnote>
  <w:footnote w:type="continuationSeparator" w:id="0">
    <w:p w:rsidR="00F265F6" w:rsidRDefault="00F265F6" w:rsidP="00391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7604"/>
    <w:multiLevelType w:val="hybridMultilevel"/>
    <w:tmpl w:val="E1AAE01A"/>
    <w:lvl w:ilvl="0" w:tplc="873A21F4">
      <w:start w:val="1"/>
      <w:numFmt w:val="japaneseCounting"/>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1" w15:restartNumberingAfterBreak="0">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284"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16cid:durableId="757604821">
    <w:abstractNumId w:val="0"/>
  </w:num>
  <w:num w:numId="2" w16cid:durableId="1945261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E0"/>
    <w:rsid w:val="000E6628"/>
    <w:rsid w:val="000F747C"/>
    <w:rsid w:val="00134082"/>
    <w:rsid w:val="00143107"/>
    <w:rsid w:val="001808F7"/>
    <w:rsid w:val="001941F5"/>
    <w:rsid w:val="0019792C"/>
    <w:rsid w:val="001B16C7"/>
    <w:rsid w:val="001B1DD5"/>
    <w:rsid w:val="001C317D"/>
    <w:rsid w:val="001D26D7"/>
    <w:rsid w:val="00214DFE"/>
    <w:rsid w:val="00241438"/>
    <w:rsid w:val="002607B5"/>
    <w:rsid w:val="002A413C"/>
    <w:rsid w:val="002D3474"/>
    <w:rsid w:val="00391670"/>
    <w:rsid w:val="003A3A93"/>
    <w:rsid w:val="004005AB"/>
    <w:rsid w:val="00430DBF"/>
    <w:rsid w:val="00480B57"/>
    <w:rsid w:val="004977F0"/>
    <w:rsid w:val="004F0393"/>
    <w:rsid w:val="0052064E"/>
    <w:rsid w:val="00541018"/>
    <w:rsid w:val="00545609"/>
    <w:rsid w:val="0055140F"/>
    <w:rsid w:val="005637A3"/>
    <w:rsid w:val="00580CE9"/>
    <w:rsid w:val="005C16CA"/>
    <w:rsid w:val="00642EAD"/>
    <w:rsid w:val="00643FA6"/>
    <w:rsid w:val="006B61DF"/>
    <w:rsid w:val="00703EB6"/>
    <w:rsid w:val="007660FF"/>
    <w:rsid w:val="00773758"/>
    <w:rsid w:val="00786136"/>
    <w:rsid w:val="007B0617"/>
    <w:rsid w:val="007B2408"/>
    <w:rsid w:val="00837087"/>
    <w:rsid w:val="008523C5"/>
    <w:rsid w:val="00856507"/>
    <w:rsid w:val="00872ED5"/>
    <w:rsid w:val="00895781"/>
    <w:rsid w:val="008A4AE6"/>
    <w:rsid w:val="008A4DE0"/>
    <w:rsid w:val="00926177"/>
    <w:rsid w:val="009439B8"/>
    <w:rsid w:val="009742B0"/>
    <w:rsid w:val="009964BF"/>
    <w:rsid w:val="009B637A"/>
    <w:rsid w:val="009C59D8"/>
    <w:rsid w:val="00A051D4"/>
    <w:rsid w:val="00A21343"/>
    <w:rsid w:val="00A544FC"/>
    <w:rsid w:val="00A81C51"/>
    <w:rsid w:val="00B11ED4"/>
    <w:rsid w:val="00B669EB"/>
    <w:rsid w:val="00BA1C65"/>
    <w:rsid w:val="00C225BD"/>
    <w:rsid w:val="00C324C1"/>
    <w:rsid w:val="00C676FB"/>
    <w:rsid w:val="00C81165"/>
    <w:rsid w:val="00CB213F"/>
    <w:rsid w:val="00D26EBE"/>
    <w:rsid w:val="00D4708F"/>
    <w:rsid w:val="00D47CF6"/>
    <w:rsid w:val="00DB11C0"/>
    <w:rsid w:val="00DC2F53"/>
    <w:rsid w:val="00E51D08"/>
    <w:rsid w:val="00E70F1E"/>
    <w:rsid w:val="00E86DF5"/>
    <w:rsid w:val="00EA2BCD"/>
    <w:rsid w:val="00EA3C9A"/>
    <w:rsid w:val="00EC2F76"/>
    <w:rsid w:val="00ED5061"/>
    <w:rsid w:val="00EF5F1C"/>
    <w:rsid w:val="00F265F6"/>
    <w:rsid w:val="00F526BE"/>
    <w:rsid w:val="00FE5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83EAC4"/>
  <w15:chartTrackingRefBased/>
  <w15:docId w15:val="{40BF5218-FBC8-4A19-8F38-52AE12FA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8A4DE0"/>
    <w:pPr>
      <w:ind w:firstLineChars="200" w:firstLine="420"/>
    </w:pPr>
  </w:style>
  <w:style w:type="paragraph" w:customStyle="1" w:styleId="a">
    <w:name w:val="章标题"/>
    <w:next w:val="a1"/>
    <w:qFormat/>
    <w:rsid w:val="002607B5"/>
    <w:pPr>
      <w:numPr>
        <w:ilvl w:val="1"/>
        <w:numId w:val="2"/>
      </w:numPr>
      <w:spacing w:beforeLines="50" w:afterLines="50"/>
      <w:jc w:val="both"/>
      <w:outlineLvl w:val="1"/>
    </w:pPr>
    <w:rPr>
      <w:rFonts w:ascii="黑体" w:eastAsia="黑体" w:hAnsi="黑体" w:cs="Times New Roman"/>
      <w:kern w:val="0"/>
      <w:szCs w:val="20"/>
    </w:rPr>
  </w:style>
  <w:style w:type="paragraph" w:customStyle="1" w:styleId="a0">
    <w:name w:val="二级条标题"/>
    <w:basedOn w:val="a1"/>
    <w:next w:val="a1"/>
    <w:rsid w:val="002607B5"/>
    <w:pPr>
      <w:widowControl/>
      <w:numPr>
        <w:ilvl w:val="3"/>
        <w:numId w:val="2"/>
      </w:numPr>
      <w:jc w:val="left"/>
      <w:outlineLvl w:val="3"/>
    </w:pPr>
    <w:rPr>
      <w:rFonts w:ascii="黑体" w:eastAsia="黑体" w:hAnsi="黑体" w:cs="Times New Roman"/>
      <w:kern w:val="0"/>
      <w:szCs w:val="20"/>
    </w:rPr>
  </w:style>
  <w:style w:type="character" w:customStyle="1" w:styleId="a6">
    <w:name w:val="正文缩进 字符"/>
    <w:link w:val="a7"/>
    <w:rsid w:val="00C324C1"/>
    <w:rPr>
      <w:rFonts w:eastAsia="宋体"/>
      <w:szCs w:val="24"/>
    </w:rPr>
  </w:style>
  <w:style w:type="paragraph" w:styleId="a7">
    <w:name w:val="Normal Indent"/>
    <w:basedOn w:val="a1"/>
    <w:link w:val="a6"/>
    <w:rsid w:val="00C324C1"/>
    <w:pPr>
      <w:ind w:firstLineChars="200" w:firstLine="420"/>
    </w:pPr>
    <w:rPr>
      <w:rFonts w:eastAsia="宋体"/>
      <w:szCs w:val="24"/>
    </w:rPr>
  </w:style>
  <w:style w:type="paragraph" w:styleId="a8">
    <w:name w:val="header"/>
    <w:basedOn w:val="a1"/>
    <w:link w:val="a9"/>
    <w:uiPriority w:val="99"/>
    <w:unhideWhenUsed/>
    <w:rsid w:val="00391670"/>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2"/>
    <w:link w:val="a8"/>
    <w:uiPriority w:val="99"/>
    <w:rsid w:val="00391670"/>
    <w:rPr>
      <w:sz w:val="18"/>
      <w:szCs w:val="18"/>
    </w:rPr>
  </w:style>
  <w:style w:type="paragraph" w:styleId="aa">
    <w:name w:val="footer"/>
    <w:basedOn w:val="a1"/>
    <w:link w:val="ab"/>
    <w:uiPriority w:val="99"/>
    <w:unhideWhenUsed/>
    <w:rsid w:val="00391670"/>
    <w:pPr>
      <w:tabs>
        <w:tab w:val="center" w:pos="4153"/>
        <w:tab w:val="right" w:pos="8306"/>
      </w:tabs>
      <w:snapToGrid w:val="0"/>
      <w:jc w:val="left"/>
    </w:pPr>
    <w:rPr>
      <w:sz w:val="18"/>
      <w:szCs w:val="18"/>
    </w:rPr>
  </w:style>
  <w:style w:type="character" w:customStyle="1" w:styleId="ab">
    <w:name w:val="页脚 字符"/>
    <w:basedOn w:val="a2"/>
    <w:link w:val="aa"/>
    <w:uiPriority w:val="99"/>
    <w:rsid w:val="0039167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142</Words>
  <Characters>814</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dc:creator>
  <cp:keywords/>
  <dc:description/>
  <cp:lastModifiedBy>耀文 许</cp:lastModifiedBy>
  <cp:revision>3</cp:revision>
  <dcterms:created xsi:type="dcterms:W3CDTF">2023-04-09T13:58:00Z</dcterms:created>
  <dcterms:modified xsi:type="dcterms:W3CDTF">2023-04-09T14:11:00Z</dcterms:modified>
</cp:coreProperties>
</file>