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1328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达州市中心医院西区分院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080" w:type="dxa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  <w:lang w:val="en-US" w:eastAsia="zh-CN"/>
              </w:rPr>
              <w:t>部位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  <w:lang w:val="en-US" w:eastAsia="zh-CN"/>
              </w:rPr>
              <w:t>建筑物层数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  <w:lang w:val="en-US" w:eastAsia="zh-CN"/>
              </w:rPr>
              <w:t>建筑物性质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  <w:lang w:val="en-US" w:eastAsia="zh-CN"/>
              </w:rPr>
              <w:t>建筑面积（单位：m²）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  <w:lang w:val="en-US" w:eastAsia="zh-CN"/>
              </w:rPr>
              <w:t>建筑高度（单位：米）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食堂、配电、锅炉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公共建筑（医院）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消毒供应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公共建筑（医院）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283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办公楼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公共建筑（医院）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门诊住院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公共建筑（医院）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5598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辅助用房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公共建筑（医院）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3356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达州市中心医院胡家坝院区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内外科大楼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公共建筑（医院）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11586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老办公楼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公共建筑（医院）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2517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周转房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公共建筑（医院）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6608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医用氧舱楼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公共建筑（医院）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2580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天使花苑办公区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公共建筑（医院）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7075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达州市中心医院大东街院区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门诊大楼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公共建筑（医院）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21997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达州市中心医院第一综合住院大楼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第一综合住院大楼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公共建筑（医院）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120913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全科楼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公共建筑（医院）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6805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新扩建地下停车场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公共建筑（医院）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3209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达州市中心医院经贸校宿舍区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住宿楼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公共建筑（医院）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7000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合计面积：</w:t>
            </w:r>
          </w:p>
        </w:tc>
        <w:tc>
          <w:tcPr>
            <w:tcW w:w="6442" w:type="dxa"/>
            <w:gridSpan w:val="4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2000630m</w:t>
            </w:r>
            <w:r>
              <w:rPr>
                <w:rFonts w:hint="eastAsia"/>
                <w:vertAlign w:val="superscript"/>
                <w:lang w:val="en-US" w:eastAsia="zh-CN"/>
              </w:rPr>
              <w:t>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C3CFF"/>
    <w:rsid w:val="15FC3CFF"/>
    <w:rsid w:val="492F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jc w:val="left"/>
    </w:pPr>
    <w:rPr>
      <w:color w:val="FF000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2024-08-01T08:24:00Z</dcterms:created>
  <dc:creator>张鑫</dc:creator>
  <cp:lastModifiedBy>张鑫</cp:lastModifiedBy>
  <dcterms:modified xsi:type="dcterms:W3CDTF">2024-08-01T08:26:52Z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C55478AD2BC2414981F761686B530A73</vt:lpwstr>
  </property>
</Properties>
</file>